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A" w:rsidRDefault="007E6C94" w:rsidP="00A4069E">
      <w:pPr>
        <w:spacing w:after="0" w:line="300" w:lineRule="exact"/>
      </w:pPr>
      <w:r w:rsidRPr="00811FA7">
        <w:rPr>
          <w:b/>
        </w:rPr>
        <w:t xml:space="preserve">Созыв общего собрания участников (акционеров) </w:t>
      </w:r>
      <w:r w:rsidRPr="00811FA7">
        <w:rPr>
          <w:b/>
        </w:rPr>
        <w:br/>
      </w:r>
      <w:r w:rsidRPr="00811FA7">
        <w:rPr>
          <w:b/>
        </w:rPr>
        <w:br/>
      </w:r>
      <w:r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- наименование): </w:t>
      </w:r>
      <w:r w:rsidR="0090744A" w:rsidRPr="00EB0F85">
        <w:t>Открытое акционерное общество «Инвестиционно</w:t>
      </w:r>
      <w:r w:rsidR="0090744A">
        <w:t>-финансовая компания «Евразия»</w:t>
      </w:r>
    </w:p>
    <w:p w:rsidR="0090744A" w:rsidRDefault="007E6C94" w:rsidP="00A4069E">
      <w:pPr>
        <w:spacing w:after="0" w:line="300" w:lineRule="exact"/>
      </w:pPr>
      <w:r>
        <w:t>1.2. Сокращенное фирменное на</w:t>
      </w:r>
      <w:r w:rsidR="0090744A">
        <w:t>именование эмитента: ОАО ИФК «Евразия»</w:t>
      </w:r>
      <w:r>
        <w:br/>
        <w:t xml:space="preserve">1.3. Место нахождения эмитента: Россия, </w:t>
      </w:r>
      <w:smartTag w:uri="urn:schemas-microsoft-com:office:smarttags" w:element="metricconverter">
        <w:smartTagPr>
          <w:attr w:name="ProductID" w:val="125167, г"/>
        </w:smartTagPr>
        <w:r w:rsidR="0090744A" w:rsidRPr="00EB0F85">
          <w:t>125167, г</w:t>
        </w:r>
      </w:smartTag>
      <w:r w:rsidR="0090744A" w:rsidRPr="00EB0F85">
        <w:t>. Москва, Ленинградский проспект, д. 37, корп. 12</w:t>
      </w:r>
    </w:p>
    <w:p w:rsidR="0090744A" w:rsidRDefault="007E6C94" w:rsidP="00A4069E">
      <w:pPr>
        <w:spacing w:after="0" w:line="300" w:lineRule="exact"/>
      </w:pPr>
      <w:r>
        <w:t>1.</w:t>
      </w:r>
      <w:r w:rsidR="0090744A">
        <w:t xml:space="preserve">4. ОГРН эмитента: </w:t>
      </w:r>
      <w:r w:rsidR="0090744A" w:rsidRPr="00EF6226">
        <w:rPr>
          <w:sz w:val="20"/>
        </w:rPr>
        <w:t>1027739756098</w:t>
      </w:r>
      <w:r w:rsidR="0090744A">
        <w:br/>
        <w:t xml:space="preserve">1.5. ИНН эмитента: </w:t>
      </w:r>
      <w:r w:rsidR="0090744A" w:rsidRPr="00EF6226">
        <w:rPr>
          <w:sz w:val="20"/>
        </w:rPr>
        <w:t>7703034951</w:t>
      </w:r>
      <w:r>
        <w:br/>
        <w:t xml:space="preserve">1.6. Уникальный код эмитента, присвоенный </w:t>
      </w:r>
      <w:r w:rsidR="0090744A">
        <w:t xml:space="preserve">регистрирующим органом: </w:t>
      </w:r>
      <w:r w:rsidR="0090744A" w:rsidRPr="0090744A">
        <w:t>00573-A</w:t>
      </w:r>
      <w:r>
        <w:br/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90744A">
          <w:rPr>
            <w:rStyle w:val="a3"/>
          </w:rPr>
          <w:t>http://www.e-disclosure.ru/portal/company.aspx?id=34740</w:t>
        </w:r>
      </w:hyperlink>
      <w:r>
        <w:br/>
      </w:r>
    </w:p>
    <w:p w:rsidR="0090744A" w:rsidRDefault="007E6C94" w:rsidP="0090744A">
      <w:pPr>
        <w:spacing w:after="0" w:line="300" w:lineRule="exact"/>
        <w:rPr>
          <w:sz w:val="24"/>
          <w:szCs w:val="24"/>
        </w:rPr>
      </w:pPr>
      <w:r>
        <w:t xml:space="preserve">2. Содержание сообщения </w:t>
      </w:r>
      <w:r>
        <w:br/>
        <w:t xml:space="preserve">2.1. Вид общего собрания акционеров – </w:t>
      </w:r>
      <w:proofErr w:type="gramStart"/>
      <w:r>
        <w:rPr>
          <w:rStyle w:val="hl"/>
        </w:rPr>
        <w:t>годовое</w:t>
      </w:r>
      <w:proofErr w:type="gramEnd"/>
      <w:r>
        <w:t xml:space="preserve">. </w:t>
      </w:r>
      <w:r>
        <w:br/>
        <w:t xml:space="preserve">2.2. Форма проведения общего собрания акционеров эмитента: </w:t>
      </w:r>
      <w:r w:rsidR="0090744A">
        <w:t>в форме собрания</w:t>
      </w:r>
      <w:r w:rsidR="0090744A" w:rsidRPr="00EB0F85">
        <w:rPr>
          <w:snapToGrid w:val="0"/>
        </w:rPr>
        <w:t xml:space="preserve">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</w:p>
    <w:p w:rsidR="00A4069E" w:rsidRPr="0090744A" w:rsidRDefault="007E6C94" w:rsidP="0090744A">
      <w:pPr>
        <w:spacing w:after="0" w:line="300" w:lineRule="exact"/>
        <w:rPr>
          <w:sz w:val="24"/>
          <w:szCs w:val="24"/>
        </w:rPr>
      </w:pPr>
      <w:r>
        <w:t>2.3. Дата, время, место проведения общего собрани</w:t>
      </w:r>
      <w:r w:rsidR="0090744A">
        <w:t xml:space="preserve">я акционеров и почтовый адрес:  </w:t>
      </w:r>
      <w:r>
        <w:t xml:space="preserve">26 марта 2015 г., в 11 час. 00 мин., Россия, </w:t>
      </w:r>
      <w:r w:rsidR="009E44EE">
        <w:t xml:space="preserve">125009, </w:t>
      </w:r>
      <w:r w:rsidR="00A4069E">
        <w:t xml:space="preserve">г. </w:t>
      </w:r>
      <w:r w:rsidR="00A4069E" w:rsidRPr="00A4069E">
        <w:t xml:space="preserve">Москва, пер. </w:t>
      </w:r>
      <w:proofErr w:type="spellStart"/>
      <w:r w:rsidR="00A4069E" w:rsidRPr="00A4069E">
        <w:t>Гнездниковский</w:t>
      </w:r>
      <w:proofErr w:type="spellEnd"/>
      <w:r w:rsidR="00A4069E" w:rsidRPr="00A4069E">
        <w:t xml:space="preserve"> Б., д.</w:t>
      </w:r>
      <w:r w:rsidR="00A4069E">
        <w:t xml:space="preserve"> </w:t>
      </w:r>
      <w:r w:rsidR="00A4069E" w:rsidRPr="00A4069E">
        <w:t>7, этаж 4 (регистратор Общества</w:t>
      </w:r>
      <w:r w:rsidR="00A4069E">
        <w:t xml:space="preserve">). </w:t>
      </w:r>
    </w:p>
    <w:p w:rsidR="00A4069E" w:rsidRDefault="007E6C94" w:rsidP="0090744A">
      <w:pPr>
        <w:spacing w:after="0" w:line="300" w:lineRule="exact"/>
      </w:pPr>
      <w:r>
        <w:t xml:space="preserve">2.4. Время начала регистрации лиц, принимающих участие в </w:t>
      </w:r>
      <w:r>
        <w:rPr>
          <w:rStyle w:val="hl"/>
        </w:rPr>
        <w:t>годовом</w:t>
      </w:r>
      <w:r>
        <w:t xml:space="preserve"> общем собрании акционеров: 10 час. 30 мин. по адресу: </w:t>
      </w:r>
      <w:r w:rsidR="00A4069E">
        <w:t xml:space="preserve">г. </w:t>
      </w:r>
      <w:r w:rsidR="00A4069E" w:rsidRPr="00A4069E">
        <w:t xml:space="preserve">Москва, пер. </w:t>
      </w:r>
      <w:proofErr w:type="spellStart"/>
      <w:r w:rsidR="00A4069E" w:rsidRPr="00A4069E">
        <w:t>Гнездниковский</w:t>
      </w:r>
      <w:proofErr w:type="spellEnd"/>
      <w:r w:rsidR="00A4069E" w:rsidRPr="00A4069E">
        <w:t xml:space="preserve"> Б., д.</w:t>
      </w:r>
      <w:r w:rsidR="00A4069E">
        <w:t xml:space="preserve"> </w:t>
      </w:r>
      <w:r w:rsidR="00A4069E" w:rsidRPr="00A4069E">
        <w:t>7, этаж 4 (регистратор Общества</w:t>
      </w:r>
      <w:r w:rsidR="00A4069E">
        <w:t xml:space="preserve">). </w:t>
      </w:r>
    </w:p>
    <w:p w:rsidR="00A4069E" w:rsidRDefault="007E6C94" w:rsidP="0090744A">
      <w:pPr>
        <w:spacing w:after="0" w:line="300" w:lineRule="exact"/>
      </w:pPr>
      <w:r>
        <w:t xml:space="preserve">2.5. Дата составления списка лиц, имеющих право на участие в </w:t>
      </w:r>
      <w:r>
        <w:rPr>
          <w:rStyle w:val="hl"/>
        </w:rPr>
        <w:t>годовом</w:t>
      </w:r>
      <w:r w:rsidR="00A4069E">
        <w:t xml:space="preserve"> общем собрании акционеров: 20 февраля</w:t>
      </w:r>
      <w:r>
        <w:t xml:space="preserve"> 2015 г. </w:t>
      </w:r>
    </w:p>
    <w:p w:rsidR="0090744A" w:rsidRDefault="0090744A" w:rsidP="0090744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jc w:val="both"/>
      </w:pPr>
    </w:p>
    <w:p w:rsidR="0090744A" w:rsidRDefault="0090744A" w:rsidP="0090744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rPr>
          <w:bCs/>
        </w:rPr>
      </w:pPr>
      <w:r>
        <w:t>3.</w:t>
      </w:r>
      <w:r w:rsidR="007E6C94">
        <w:t xml:space="preserve">Повестка дня </w:t>
      </w:r>
      <w:r w:rsidR="007E6C94">
        <w:rPr>
          <w:rStyle w:val="hl"/>
        </w:rPr>
        <w:t>годового</w:t>
      </w:r>
      <w:r w:rsidR="007E6C94">
        <w:t xml:space="preserve"> общего собрания акционеров: </w:t>
      </w:r>
      <w:r w:rsidR="007E6C94">
        <w:br/>
      </w:r>
      <w:bookmarkStart w:id="0" w:name="_GoBack"/>
      <w:bookmarkEnd w:id="0"/>
      <w:r>
        <w:rPr>
          <w:bCs/>
        </w:rPr>
        <w:t xml:space="preserve">3.1. </w:t>
      </w:r>
      <w:r w:rsidRPr="0090744A">
        <w:rPr>
          <w:bCs/>
        </w:rPr>
        <w:t>Об утверждении годового отчета за 2014 год.</w:t>
      </w:r>
    </w:p>
    <w:p w:rsidR="0090744A" w:rsidRDefault="0090744A" w:rsidP="0090744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rPr>
          <w:bCs/>
        </w:rPr>
      </w:pPr>
      <w:r>
        <w:rPr>
          <w:bCs/>
        </w:rPr>
        <w:t xml:space="preserve">3.2. </w:t>
      </w:r>
      <w:r w:rsidRPr="000F4DB8">
        <w:rPr>
          <w:bCs/>
        </w:rPr>
        <w:t>Об утверждении годовой бухгалтерской отчетности Общества, в том числе отчетов о прибылях и об убытках (счетов п</w:t>
      </w:r>
      <w:r>
        <w:rPr>
          <w:bCs/>
        </w:rPr>
        <w:t>рибылей и убытков) за 2014 год.</w:t>
      </w:r>
    </w:p>
    <w:p w:rsidR="0090744A" w:rsidRPr="000F4DB8" w:rsidRDefault="0090744A" w:rsidP="0090744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rPr>
          <w:bCs/>
        </w:rPr>
      </w:pPr>
      <w:r>
        <w:rPr>
          <w:bCs/>
        </w:rPr>
        <w:t xml:space="preserve">3.3. </w:t>
      </w:r>
      <w:r w:rsidRPr="000F4DB8">
        <w:rPr>
          <w:bCs/>
        </w:rPr>
        <w:t>Об утверждении распределения прибыли и убытков Общества по результатам 2014 года.</w:t>
      </w:r>
    </w:p>
    <w:p w:rsidR="0090744A" w:rsidRDefault="0090744A" w:rsidP="0090744A">
      <w:pPr>
        <w:pStyle w:val="a4"/>
        <w:widowControl w:val="0"/>
        <w:numPr>
          <w:ilvl w:val="1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rPr>
          <w:bCs/>
        </w:rPr>
      </w:pPr>
      <w:r w:rsidRPr="0090744A">
        <w:rPr>
          <w:bCs/>
        </w:rPr>
        <w:t>О выплате дивидендов по итогам работы за 2014 год.</w:t>
      </w:r>
    </w:p>
    <w:p w:rsidR="0090744A" w:rsidRPr="0090744A" w:rsidRDefault="0090744A" w:rsidP="0090744A">
      <w:pPr>
        <w:pStyle w:val="a4"/>
        <w:widowControl w:val="0"/>
        <w:numPr>
          <w:ilvl w:val="1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rPr>
          <w:bCs/>
        </w:rPr>
      </w:pPr>
      <w:r w:rsidRPr="00B35922">
        <w:t xml:space="preserve">Об утверждении количественного состава Наблюдательного совета Общества и избрание его членов. </w:t>
      </w:r>
    </w:p>
    <w:p w:rsidR="0090744A" w:rsidRPr="0090744A" w:rsidRDefault="0090744A" w:rsidP="0090744A">
      <w:pPr>
        <w:pStyle w:val="a4"/>
        <w:widowControl w:val="0"/>
        <w:numPr>
          <w:ilvl w:val="1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ind w:left="0" w:firstLine="0"/>
        <w:rPr>
          <w:bCs/>
        </w:rPr>
      </w:pPr>
      <w:r w:rsidRPr="0090744A">
        <w:rPr>
          <w:color w:val="000000"/>
        </w:rPr>
        <w:t>Об избрании членов Ревизионной комиссии Общества.</w:t>
      </w:r>
    </w:p>
    <w:p w:rsidR="0090744A" w:rsidRDefault="0090744A" w:rsidP="0090744A">
      <w:pPr>
        <w:widowControl w:val="0"/>
        <w:numPr>
          <w:ilvl w:val="1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20" w:lineRule="exact"/>
        <w:ind w:left="0" w:firstLine="0"/>
        <w:rPr>
          <w:bCs/>
        </w:rPr>
      </w:pPr>
      <w:r w:rsidRPr="00B712FA">
        <w:rPr>
          <w:color w:val="000000"/>
        </w:rPr>
        <w:t>Об утвержден</w:t>
      </w:r>
      <w:proofErr w:type="gramStart"/>
      <w:r w:rsidRPr="00B712FA">
        <w:rPr>
          <w:color w:val="000000"/>
        </w:rPr>
        <w:t>ии ау</w:t>
      </w:r>
      <w:proofErr w:type="gramEnd"/>
      <w:r w:rsidRPr="00B712FA">
        <w:rPr>
          <w:color w:val="000000"/>
        </w:rPr>
        <w:t>дитора Общества</w:t>
      </w:r>
      <w:r>
        <w:rPr>
          <w:bCs/>
        </w:rPr>
        <w:t xml:space="preserve"> на 2015 год.</w:t>
      </w:r>
    </w:p>
    <w:p w:rsidR="0090744A" w:rsidRDefault="0090744A" w:rsidP="0090744A">
      <w:pPr>
        <w:pStyle w:val="a4"/>
        <w:numPr>
          <w:ilvl w:val="1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line="320" w:lineRule="exact"/>
      </w:pPr>
      <w:r>
        <w:t>Об утверждении лица, выполняющего</w:t>
      </w:r>
      <w:r w:rsidRPr="001F7DF4">
        <w:t xml:space="preserve"> функции счетной комиссии – регистратор </w:t>
      </w:r>
      <w:r>
        <w:t xml:space="preserve">Общества Центральный </w:t>
      </w:r>
      <w:r w:rsidRPr="001F7DF4">
        <w:t xml:space="preserve">филиал ЗАО «Новый регистратор». </w:t>
      </w:r>
      <w:r>
        <w:t>О заключении</w:t>
      </w:r>
      <w:r w:rsidRPr="001F7DF4">
        <w:t xml:space="preserve"> Договор</w:t>
      </w:r>
      <w:r>
        <w:t>а</w:t>
      </w:r>
      <w:r w:rsidRPr="001F7DF4">
        <w:t xml:space="preserve"> с Регистратором на подготовку и проведение общего собрания акционеров.</w:t>
      </w:r>
    </w:p>
    <w:p w:rsidR="0090744A" w:rsidRDefault="0090744A" w:rsidP="0090744A">
      <w:pPr>
        <w:pStyle w:val="a4"/>
        <w:tabs>
          <w:tab w:val="left" w:pos="360"/>
        </w:tabs>
        <w:suppressAutoHyphens/>
        <w:autoSpaceDE w:val="0"/>
        <w:autoSpaceDN w:val="0"/>
        <w:adjustRightInd w:val="0"/>
        <w:spacing w:line="320" w:lineRule="exact"/>
        <w:ind w:left="360"/>
      </w:pPr>
    </w:p>
    <w:p w:rsidR="0090744A" w:rsidRDefault="007E6C94" w:rsidP="0090744A">
      <w:pPr>
        <w:pStyle w:val="a4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line="320" w:lineRule="exact"/>
      </w:pPr>
      <w:r>
        <w:t xml:space="preserve">Порядок ознакомления с информацией (материалами), подлежащей предоставлению при подготовке к проведению </w:t>
      </w:r>
      <w:r>
        <w:rPr>
          <w:rStyle w:val="hl"/>
        </w:rPr>
        <w:t>годового</w:t>
      </w:r>
      <w:r>
        <w:t xml:space="preserve"> общего собрания и адрес, по которому с ней можно ознакомиться: </w:t>
      </w:r>
    </w:p>
    <w:p w:rsidR="0090744A" w:rsidRPr="0090744A" w:rsidRDefault="0090744A" w:rsidP="0090744A">
      <w:pPr>
        <w:pStyle w:val="a4"/>
        <w:tabs>
          <w:tab w:val="left" w:pos="360"/>
        </w:tabs>
        <w:suppressAutoHyphens/>
        <w:spacing w:line="320" w:lineRule="exact"/>
        <w:ind w:left="360"/>
        <w:jc w:val="both"/>
        <w:rPr>
          <w:bCs/>
          <w:highlight w:val="cyan"/>
        </w:rPr>
      </w:pPr>
      <w:r w:rsidRPr="000F4DB8">
        <w:t>Информация (материалы), подлежащая предоставлению лицам, имеющим право на участие в Собрании, предоставляется для ознакомления по месту нахождения Общества:</w:t>
      </w:r>
    </w:p>
    <w:p w:rsidR="0090744A" w:rsidRPr="000F4DB8" w:rsidRDefault="0090744A" w:rsidP="0090744A">
      <w:pPr>
        <w:pStyle w:val="a4"/>
        <w:suppressAutoHyphens/>
        <w:spacing w:line="320" w:lineRule="exact"/>
        <w:ind w:left="360"/>
        <w:jc w:val="both"/>
      </w:pPr>
      <w:r w:rsidRPr="000F4DB8">
        <w:t xml:space="preserve">- с 06 марта 2015 года по 26 марта 2015 года по адресу </w:t>
      </w:r>
      <w:smartTag w:uri="urn:schemas-microsoft-com:office:smarttags" w:element="metricconverter">
        <w:smartTagPr>
          <w:attr w:name="ProductID" w:val="125167, г"/>
        </w:smartTagPr>
        <w:r w:rsidRPr="000F4DB8">
          <w:t>125167, г</w:t>
        </w:r>
      </w:smartTag>
      <w:r w:rsidRPr="000F4DB8">
        <w:t>. Москва, Ленинградский проспект, д. 37, корп. 12 (бухгалтерия) с 9.00 до 17.00;</w:t>
      </w:r>
    </w:p>
    <w:p w:rsidR="0090744A" w:rsidRPr="000F4DB8" w:rsidRDefault="0090744A" w:rsidP="0090744A">
      <w:pPr>
        <w:pStyle w:val="a4"/>
        <w:spacing w:line="320" w:lineRule="exact"/>
        <w:ind w:left="360"/>
        <w:jc w:val="both"/>
      </w:pPr>
      <w:r w:rsidRPr="000F4DB8">
        <w:t xml:space="preserve">- 26 марта 2015 года на Собрании по адресу: 125009, Москва, пер. </w:t>
      </w:r>
      <w:proofErr w:type="spellStart"/>
      <w:r w:rsidRPr="000F4DB8">
        <w:t>Гнездниковский</w:t>
      </w:r>
      <w:proofErr w:type="spellEnd"/>
      <w:r w:rsidRPr="000F4DB8">
        <w:t xml:space="preserve"> Б., д.7, этаж 4 (регистратор Общества).</w:t>
      </w:r>
    </w:p>
    <w:p w:rsidR="0090744A" w:rsidRDefault="0090744A" w:rsidP="0090744A">
      <w:pPr>
        <w:pStyle w:val="a4"/>
        <w:tabs>
          <w:tab w:val="left" w:pos="360"/>
        </w:tabs>
        <w:suppressAutoHyphens/>
        <w:autoSpaceDE w:val="0"/>
        <w:autoSpaceDN w:val="0"/>
        <w:adjustRightInd w:val="0"/>
        <w:spacing w:line="320" w:lineRule="exact"/>
        <w:ind w:left="360"/>
      </w:pPr>
      <w:r>
        <w:br/>
        <w:t xml:space="preserve">5. Подпись </w:t>
      </w:r>
      <w:r>
        <w:br/>
        <w:t xml:space="preserve">5.1. </w:t>
      </w:r>
      <w:r w:rsidR="007E6C94">
        <w:t xml:space="preserve">Наименование должности, И.О. Фамилия уполномоченного лица эмитента: </w:t>
      </w:r>
    </w:p>
    <w:p w:rsidR="005556A2" w:rsidRDefault="007E6C94" w:rsidP="0090744A">
      <w:pPr>
        <w:pStyle w:val="a4"/>
        <w:tabs>
          <w:tab w:val="left" w:pos="360"/>
        </w:tabs>
        <w:suppressAutoHyphens/>
        <w:autoSpaceDE w:val="0"/>
        <w:autoSpaceDN w:val="0"/>
        <w:adjustRightInd w:val="0"/>
        <w:spacing w:line="320" w:lineRule="exact"/>
        <w:ind w:left="360"/>
      </w:pPr>
      <w:r>
        <w:t xml:space="preserve">Генеральный </w:t>
      </w:r>
      <w:r w:rsidR="0090744A">
        <w:t>директор, В.Н. Власенко</w:t>
      </w:r>
      <w:r w:rsidR="0090744A">
        <w:br/>
        <w:t xml:space="preserve">5.2. </w:t>
      </w:r>
      <w:r>
        <w:t>Дата: 19 февраля 2015 г.</w:t>
      </w:r>
    </w:p>
    <w:sectPr w:rsidR="005556A2" w:rsidSect="00811FA7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1D5"/>
    <w:multiLevelType w:val="hybridMultilevel"/>
    <w:tmpl w:val="92FEC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E1"/>
    <w:multiLevelType w:val="hybridMultilevel"/>
    <w:tmpl w:val="DD242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512B"/>
    <w:multiLevelType w:val="multilevel"/>
    <w:tmpl w:val="2CB43E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0987E22"/>
    <w:multiLevelType w:val="multilevel"/>
    <w:tmpl w:val="6A747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4"/>
    <w:rsid w:val="005556A2"/>
    <w:rsid w:val="007E6C94"/>
    <w:rsid w:val="00811FA7"/>
    <w:rsid w:val="0090744A"/>
    <w:rsid w:val="009E44EE"/>
    <w:rsid w:val="00A4069E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E6C94"/>
  </w:style>
  <w:style w:type="character" w:styleId="a3">
    <w:name w:val="Hyperlink"/>
    <w:basedOn w:val="a0"/>
    <w:uiPriority w:val="99"/>
    <w:semiHidden/>
    <w:unhideWhenUsed/>
    <w:rsid w:val="00907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E6C94"/>
  </w:style>
  <w:style w:type="character" w:styleId="a3">
    <w:name w:val="Hyperlink"/>
    <w:basedOn w:val="a0"/>
    <w:uiPriority w:val="99"/>
    <w:semiHidden/>
    <w:unhideWhenUsed/>
    <w:rsid w:val="00907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7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smv</cp:lastModifiedBy>
  <cp:revision>2</cp:revision>
  <dcterms:created xsi:type="dcterms:W3CDTF">2015-02-19T11:06:00Z</dcterms:created>
  <dcterms:modified xsi:type="dcterms:W3CDTF">2015-02-20T13:05:00Z</dcterms:modified>
</cp:coreProperties>
</file>